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Freelancers</w:t>
      </w:r>
    </w:p>
    <w:p>
      <w:pPr>
        <w:spacing w:after="200"/>
        <w:jc w:val="center"/>
      </w:pPr>
      <w:r>
        <w:t xml:space="preserve">A Freelancer's Command Center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https://www.eisenhowermatrix.com/templates/eisenhower-matrix-for-freelancers/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Matrix as a Freelancer</w:t>
      </w:r>
    </w:p>
    <w:p>
      <w:pPr>
        <w:spacing w:after="200"/>
      </w:pPr>
      <w:r>
        <w:t xml:space="preserve">This isn't about being perfect - it's about being profitable. Use it to build a business that supports your life, not consumes it.</w:t>
      </w:r>
    </w:p>
    <w:p>
      <w:pPr>
        <w:pStyle w:val="Heading1"/>
        <w:spacing w:before="400" w:after="200"/>
      </w:pPr>
      <w:r>
        <w:t xml:space="preserve">The 3-Question Quick Sort</w:t>
      </w:r>
    </w:p>
    <w:p>
      <w:pPr>
        <w:spacing w:after="200"/>
      </w:pPr>
      <w:r>
        <w:t xml:space="preserve">1. Will this directly impact my income or client relationships TODAY?
2. Will this help me earn more or work less in the FUTURE?
3. Can someone/something else handle this for less than my hourly rate?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You're running a business, not a charity
• Boundaries make you more valuable, not less
• Every yes to low-value work is a no to growth
• Feast or famine is a choice, not a fate
• Your expertise has value - charge accordingly</w:t>
      </w:r>
    </w:p>
    <w:p>
      <w:pPr>
        <w:pStyle w:val="Heading1"/>
        <w:spacing w:before="400" w:after="200"/>
      </w:pPr>
      <w:r>
        <w:t xml:space="preserve">The Freelancer's 3-Question Sort</w:t>
      </w:r>
    </w:p>
    <w:p>
      <w:pPr>
        <w:spacing w:after="200"/>
      </w:pPr>
      <w:r>
        <w:t xml:space="preserve">Sort any task in seconds with these simple questions:</w:t>
      </w:r>
    </w:p>
    <w:p>
      <w:pPr>
        <w:pStyle w:val="Heading2"/>
        <w:spacing w:before="200" w:after="100"/>
      </w:pPr>
      <w:r>
        <w:t xml:space="preserve">Question 1: Will I lose money or damage a client relationship if this waits?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Does this directly generate income or grow my business?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I automate, template, or outsource this?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You'll need to handle it personally</w:t>
      </w:r>
    </w:p>
    <w:p>
      <w:pPr>
        <w:pStyle w:val="Heading1"/>
        <w:spacing w:before="400" w:after="200"/>
      </w:pPr>
      <w:r>
        <w:t xml:space="preserve">Common Freelancers Traps to Avoid</w:t>
      </w:r>
    </w:p>
    <w:p>
      <w:pPr>
        <w:pStyle w:val="Heading2"/>
        <w:spacing w:before="200" w:after="100"/>
      </w:pPr>
      <w:r>
        <w:t xml:space="preserve">The Yes-to-Everything Trap</w:t>
      </w:r>
    </w:p>
    <w:p>
      <w:pPr>
        <w:spacing w:after="100"/>
      </w:pPr>
      <w:r>
        <w:t xml:space="preserve">Taking every project because you're afraid to turn down money, even when it's not profitable.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Calculate the true cost including stress, opportunity cost, and impact on better clients. Learn to say 'not right now.'</w:t>
      </w:r>
    </w:p>
    <w:p>
      <w:pPr>
        <w:pStyle w:val="Heading2"/>
        <w:spacing w:before="200" w:after="100"/>
      </w:pPr>
      <w:r>
        <w:t xml:space="preserve">The Undercharging Spiral</w:t>
      </w:r>
    </w:p>
    <w:p>
      <w:pPr>
        <w:spacing w:after="100"/>
      </w:pPr>
      <w:r>
        <w:t xml:space="preserve">Keeping rates low because you're afraid clients will leave, creating a cycle of overwork and resentment.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Raise rates with new clients first. Existing clients often value you more than you think. Give them the chance to say yes.</w:t>
      </w:r>
    </w:p>
    <w:p>
      <w:pPr>
        <w:pStyle w:val="Heading2"/>
        <w:spacing w:before="200" w:after="100"/>
      </w:pPr>
      <w:r>
        <w:t xml:space="preserve">The No-Boundaries Burnout</w:t>
      </w:r>
    </w:p>
    <w:p>
      <w:pPr>
        <w:spacing w:after="100"/>
      </w:pPr>
      <w:r>
        <w:t xml:space="preserve">Being available 24/7 because you think that's what clients expect from freelancers.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Set office hours and response times. Professional boundaries actually increase client respect and allow you to charge more.</w:t>
      </w:r>
    </w:p>
    <w:p>
      <w:pPr>
        <w:pStyle w:val="Heading2"/>
        <w:spacing w:before="200" w:after="100"/>
      </w:pPr>
      <w:r>
        <w:t xml:space="preserve">The Admin Procrastination Trap</w:t>
      </w:r>
    </w:p>
    <w:p>
      <w:pPr>
        <w:spacing w:after="100"/>
      </w:pPr>
      <w:r>
        <w:t xml:space="preserve">Putting off invoicing, contracts, and taxes until they become urgent crises.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Batch admin tasks weekly. Use templates and automation. Consider it paid time - you can't get paid without invoicing!</w:t>
      </w:r>
    </w:p>
    <w:p>
      <w:pPr>
        <w:pStyle w:val="Heading1"/>
        <w:spacing w:before="400" w:after="200"/>
      </w:pPr>
      <w:r>
        <w:t xml:space="preserve">Your Daily Freelance Flow</w:t>
      </w:r>
    </w:p>
    <w:p>
      <w:pPr>
        <w:spacing w:after="200"/>
      </w:pPr>
      <w:r>
        <w:t xml:space="preserve">5 minutes in the morning, 3 minutes at day's end. Build momentum, not anxiety.</w:t>
      </w:r>
    </w:p>
    <w:p>
      <w:pPr>
        <w:pStyle w:val="Heading2"/>
        <w:spacing w:before="200" w:after="100"/>
      </w:pPr>
      <w:r>
        <w:t xml:space="preserve">Morning (5 minutes)</w:t>
      </w:r>
    </w:p>
    <w:p>
      <w:pPr>
        <w:spacing w:after="100"/>
      </w:pPr>
      <w:r>
        <w:t xml:space="preserve">1. Review yesterday's incomplete tasks</w:t>
      </w:r>
    </w:p>
    <w:p>
      <w:pPr>
        <w:spacing w:after="100"/>
      </w:pPr>
      <w:r>
        <w:t xml:space="preserve">2. Check client communications for new urgencies</w:t>
      </w:r>
    </w:p>
    <w:p>
      <w:pPr>
        <w:spacing w:after="100"/>
      </w:pPr>
      <w:r>
        <w:t xml:space="preserve">3. Sort all tasks using the 3-question system</w:t>
      </w:r>
    </w:p>
    <w:p>
      <w:pPr>
        <w:spacing w:after="100"/>
      </w:pPr>
      <w:r>
        <w:t xml:space="preserve">4. Identify your ONE Q2 task for business growth</w:t>
      </w:r>
    </w:p>
    <w:p>
      <w:pPr>
        <w:spacing w:after="100"/>
      </w:pPr>
      <w:r>
        <w:t xml:space="preserve">5. Time-block your highest revenue work first</w:t>
      </w:r>
    </w:p>
    <w:p>
      <w:pPr>
        <w:pStyle w:val="Heading2"/>
        <w:spacing w:before="200" w:after="100"/>
      </w:pPr>
      <w:r>
        <w:t xml:space="preserve">Afternoon (3 minutes)</w:t>
      </w:r>
    </w:p>
    <w:p>
      <w:pPr>
        <w:spacing w:after="100"/>
      </w:pPr>
      <w:r>
        <w:t xml:space="preserve">1. Mark completed tasks (celebrate wins!)</w:t>
      </w:r>
    </w:p>
    <w:p>
      <w:pPr>
        <w:spacing w:after="100"/>
      </w:pPr>
      <w:r>
        <w:t xml:space="preserve">2. Move incomplete Q1 items to tomorrow</w:t>
      </w:r>
    </w:p>
    <w:p>
      <w:pPr>
        <w:spacing w:after="100"/>
      </w:pPr>
      <w:r>
        <w:t xml:space="preserve">3. Note any scope creep to address</w:t>
      </w:r>
    </w:p>
    <w:p>
      <w:pPr>
        <w:spacing w:after="100"/>
      </w:pPr>
      <w:r>
        <w:t xml:space="preserve">4. Update tomorrow's priorities</w:t>
      </w:r>
    </w:p>
    <w:p>
      <w:pPr>
        <w:spacing w:after="100"/>
      </w:pPr>
      <w:r>
        <w:t xml:space="preserve">5. Set your 'office closed' message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Freelancers to practice at https://www.eisenhowermatrix.com/templates/eisenhower-matrix-for-freelancers/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Freelancers to practice at https://www.eisenhowermatrix.com/templates/eisenhower-matrix-for-freelancers/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kesfakr_u7dte_l-sz1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rkesfakr_u7dte_l-sz1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Freelancers: Master Your Time &amp; Scale Your Business | Free Templates</dc:title>
  <dc:subject>Stop the feast-or-famine cycle with the Eisenhower Matrix. Free templates, video tutorials, and digital tools for freelancers juggling clients.</dc:subject>
  <dc:creator>EisenhowerMatrix.com</dc:creator>
  <cp:keywords>eisenhower matrix freelancers, freelance time management, freelancer productivity, independent contractor prioritization</cp:keywords>
  <dc:description>Stop the feast-or-famine cycle with the Eisenhower Matrix. Free templates, video tutorials, and digital tools for freelancers juggling clients.</dc:description>
  <cp:lastModifiedBy>EisenhowerMatrix.com</cp:lastModifiedBy>
  <cp:revision>1</cp:revision>
  <dcterms:created xsi:type="dcterms:W3CDTF">2025-08-06T15:15:10.349Z</dcterms:created>
  <dcterms:modified xsi:type="dcterms:W3CDTF">2025-08-06T15:15:10.349Z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